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noProof/>
          <w:sz w:val="28"/>
          <w:szCs w:val="28"/>
          <w:u w:val="single"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22860</wp:posOffset>
            </wp:positionV>
            <wp:extent cx="5612130" cy="815340"/>
            <wp:effectExtent l="19050" t="0" r="7620" b="0"/>
            <wp:wrapNone/>
            <wp:docPr id="5" name="Imagen 1" descr="C:\Users\Usuario\AppData\Local\Temp\ksohtml10200\wps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C:\Users\Usuario\AppData\Local\Temp\ksohtml10200\wps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1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DB0C96" w:rsidRPr="00DB0C96" w:rsidRDefault="00DB0C96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B0C96">
        <w:rPr>
          <w:rFonts w:ascii="Arial" w:hAnsi="Arial" w:cs="Arial"/>
          <w:b/>
          <w:bCs/>
          <w:sz w:val="28"/>
          <w:szCs w:val="28"/>
          <w:u w:val="single"/>
        </w:rPr>
        <w:t>MOLINO DE MOLEMOCHO</w:t>
      </w:r>
    </w:p>
    <w:p w:rsidR="00DB0C96" w:rsidRPr="00DB0C96" w:rsidRDefault="00A6574E" w:rsidP="00DB0C9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en DAIMIEL</w:t>
      </w:r>
    </w:p>
    <w:p w:rsidR="00DB0C96" w:rsidRPr="00DB0C96" w:rsidRDefault="00DB0C96" w:rsidP="00DB0C9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293370</wp:posOffset>
            </wp:positionV>
            <wp:extent cx="3737610" cy="2011680"/>
            <wp:effectExtent l="19050" t="0" r="0" b="0"/>
            <wp:wrapSquare wrapText="bothSides"/>
            <wp:docPr id="18" name="Imagen 18" descr="https://areasprotegidas.castillalamancha.es/sites/areasprotegidas.castillalamancha.es/files/equipamiento-fotos/molino_de_molemoch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areasprotegidas.castillalamancha.es/sites/areasprotegidas.castillalamancha.es/files/equipamiento-fotos/molino_de_molemocho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61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0C96">
        <w:rPr>
          <w:rFonts w:ascii="Arial" w:hAnsi="Arial" w:cs="Arial"/>
          <w:sz w:val="24"/>
          <w:szCs w:val="24"/>
        </w:rPr>
        <w:t xml:space="preserve">El Molino de </w:t>
      </w:r>
      <w:proofErr w:type="spellStart"/>
      <w:r w:rsidRPr="00DB0C96">
        <w:rPr>
          <w:rFonts w:ascii="Arial" w:hAnsi="Arial" w:cs="Arial"/>
          <w:sz w:val="24"/>
          <w:szCs w:val="24"/>
        </w:rPr>
        <w:t>Molemocho</w:t>
      </w:r>
      <w:proofErr w:type="spellEnd"/>
      <w:r w:rsidRPr="00DB0C96">
        <w:rPr>
          <w:rFonts w:ascii="Arial" w:hAnsi="Arial" w:cs="Arial"/>
          <w:sz w:val="24"/>
          <w:szCs w:val="24"/>
        </w:rPr>
        <w:t xml:space="preserve"> se halla dentro del Parque Nacional de las Tablas de </w:t>
      </w:r>
      <w:proofErr w:type="spellStart"/>
      <w:r w:rsidRPr="00DB0C96">
        <w:rPr>
          <w:rFonts w:ascii="Arial" w:hAnsi="Arial" w:cs="Arial"/>
          <w:sz w:val="24"/>
          <w:szCs w:val="24"/>
        </w:rPr>
        <w:t>Daimiel</w:t>
      </w:r>
      <w:proofErr w:type="spellEnd"/>
      <w:r w:rsidRPr="00DB0C96">
        <w:rPr>
          <w:rFonts w:ascii="Arial" w:hAnsi="Arial" w:cs="Arial"/>
          <w:sz w:val="24"/>
          <w:szCs w:val="24"/>
        </w:rPr>
        <w:t xml:space="preserve"> y ubicado en el cauce del río Guadiana. Es uno de los molinos harineros más antiguos de La Mancha. </w:t>
      </w:r>
    </w:p>
    <w:p w:rsidR="00DB0C96" w:rsidRPr="00DB0C96" w:rsidRDefault="00DB0C96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0C96">
        <w:rPr>
          <w:rFonts w:ascii="Arial" w:hAnsi="Arial" w:cs="Arial"/>
          <w:sz w:val="24"/>
          <w:szCs w:val="24"/>
        </w:rPr>
        <w:t>La función principal que tuvo e</w:t>
      </w:r>
      <w:r>
        <w:rPr>
          <w:rFonts w:ascii="Arial" w:hAnsi="Arial" w:cs="Arial"/>
          <w:sz w:val="24"/>
          <w:szCs w:val="24"/>
        </w:rPr>
        <w:t>l</w:t>
      </w:r>
      <w:r w:rsidRPr="00DB0C96">
        <w:rPr>
          <w:rFonts w:ascii="Arial" w:hAnsi="Arial" w:cs="Arial"/>
          <w:sz w:val="24"/>
          <w:szCs w:val="24"/>
        </w:rPr>
        <w:t xml:space="preserve"> molino fue la de aprovechar el abundante caudal de agua del río Guadiana para moler grano, desempeñando un papel fundamental en la economía local durante siglos. </w:t>
      </w:r>
    </w:p>
    <w:p w:rsidR="00DB0C96" w:rsidRDefault="00DB0C96" w:rsidP="00DB0C9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46D02" w:rsidRPr="00846D02" w:rsidRDefault="00846D02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46D02">
        <w:rPr>
          <w:rFonts w:ascii="Arial" w:hAnsi="Arial" w:cs="Arial"/>
          <w:sz w:val="24"/>
          <w:szCs w:val="24"/>
        </w:rPr>
        <w:t>Es citado en la Relaciones Topográficas de Felipe II (1575) como </w:t>
      </w:r>
      <w:r w:rsidRPr="00846D02">
        <w:rPr>
          <w:rFonts w:ascii="Arial" w:hAnsi="Arial" w:cs="Arial"/>
          <w:i/>
          <w:sz w:val="24"/>
          <w:szCs w:val="24"/>
        </w:rPr>
        <w:t>“</w:t>
      </w:r>
      <w:r w:rsidRPr="00846D02">
        <w:rPr>
          <w:rFonts w:ascii="Arial" w:hAnsi="Arial" w:cs="Arial"/>
          <w:bCs/>
          <w:i/>
          <w:sz w:val="24"/>
          <w:szCs w:val="24"/>
        </w:rPr>
        <w:t>Molino de Muño Mocho”,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846D02">
        <w:rPr>
          <w:rFonts w:ascii="Arial" w:hAnsi="Arial" w:cs="Arial"/>
          <w:sz w:val="24"/>
          <w:szCs w:val="24"/>
        </w:rPr>
        <w:t>perteneciente a la </w:t>
      </w:r>
      <w:r w:rsidRPr="00846D02">
        <w:rPr>
          <w:rFonts w:ascii="Arial" w:hAnsi="Arial" w:cs="Arial"/>
          <w:bCs/>
          <w:sz w:val="24"/>
          <w:szCs w:val="24"/>
        </w:rPr>
        <w:t>Mesa Maestral de Calatrava.</w:t>
      </w:r>
      <w:r w:rsidRPr="00846D02">
        <w:rPr>
          <w:rFonts w:ascii="Arial" w:hAnsi="Arial" w:cs="Arial"/>
          <w:sz w:val="24"/>
          <w:szCs w:val="24"/>
        </w:rPr>
        <w:t> También es referido como </w:t>
      </w:r>
      <w:r w:rsidRPr="00846D02">
        <w:rPr>
          <w:rFonts w:ascii="Arial" w:hAnsi="Arial" w:cs="Arial"/>
          <w:i/>
          <w:sz w:val="24"/>
          <w:szCs w:val="24"/>
        </w:rPr>
        <w:t>“</w:t>
      </w:r>
      <w:r w:rsidRPr="00846D02">
        <w:rPr>
          <w:rFonts w:ascii="Arial" w:hAnsi="Arial" w:cs="Arial"/>
          <w:bCs/>
          <w:i/>
          <w:sz w:val="24"/>
          <w:szCs w:val="24"/>
        </w:rPr>
        <w:t>Molino de Muele Mucho</w:t>
      </w:r>
      <w:r>
        <w:rPr>
          <w:rFonts w:ascii="Arial" w:hAnsi="Arial" w:cs="Arial"/>
          <w:bCs/>
          <w:sz w:val="24"/>
          <w:szCs w:val="24"/>
        </w:rPr>
        <w:t>”</w:t>
      </w:r>
      <w:r w:rsidRPr="00846D02">
        <w:rPr>
          <w:rFonts w:ascii="Arial" w:hAnsi="Arial" w:cs="Arial"/>
          <w:sz w:val="24"/>
          <w:szCs w:val="24"/>
        </w:rPr>
        <w:t> por su gran capacidad moledora. A lo largo de los siglos pasó de 4 a 5 piedras moledoras y en el siglo XVIII dentro de las </w:t>
      </w:r>
      <w:hyperlink r:id="rId7" w:tgtFrame="_blank" w:history="1">
        <w:r w:rsidRPr="00846D02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primeras obras de canalización del Guadiana</w:t>
        </w:r>
      </w:hyperlink>
      <w:r w:rsidRPr="00846D02">
        <w:rPr>
          <w:rFonts w:ascii="Arial" w:hAnsi="Arial" w:cs="Arial"/>
          <w:sz w:val="24"/>
          <w:szCs w:val="24"/>
        </w:rPr>
        <w:t xml:space="preserve"> se rebaja el nivel del molino y se construye un puente para evitar inundaciones y estancamiento de aguas. </w:t>
      </w:r>
    </w:p>
    <w:p w:rsidR="00DB0C96" w:rsidRDefault="00DB0C96" w:rsidP="00DB0C9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B0C96" w:rsidRP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0C96">
        <w:rPr>
          <w:rFonts w:ascii="Arial" w:hAnsi="Arial" w:cs="Arial"/>
          <w:sz w:val="24"/>
          <w:szCs w:val="24"/>
        </w:rPr>
        <w:t>Su funcionamiento se basaba en un sistema de canales y compuertas que regulaban el flujo de agua hacia las cámaras de molienda, donde la fuerza del agua movía las ruedas hidráulicas conectadas a las piedras de moler.</w:t>
      </w:r>
    </w:p>
    <w:p w:rsidR="00DB0C96" w:rsidRPr="00DB0C96" w:rsidRDefault="00DB0C96" w:rsidP="00DB0C9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3379470</wp:posOffset>
            </wp:positionH>
            <wp:positionV relativeFrom="paragraph">
              <wp:posOffset>169545</wp:posOffset>
            </wp:positionV>
            <wp:extent cx="3136900" cy="2087880"/>
            <wp:effectExtent l="19050" t="0" r="6350" b="0"/>
            <wp:wrapSquare wrapText="bothSides"/>
            <wp:docPr id="48" name="Imagen 48" descr="https://www.chguadiana.es/sites/default/files/inline-images/DSC_2372%20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www.chguadiana.es/sites/default/files/inline-images/DSC_2372%20copi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0C96">
        <w:rPr>
          <w:rFonts w:ascii="Arial" w:hAnsi="Arial" w:cs="Arial"/>
          <w:sz w:val="24"/>
          <w:szCs w:val="24"/>
        </w:rPr>
        <w:t>Entre sus elementos técnicos se podrían destacar las ruedas hidráulicas (transformaban la energía del agua en movimiento mecánico); los ejes y engranajes (transmitían la fuerza de las ruedas a las piedras de molienda) y, por último, las piedras de moler (encargadas de triturar el grano para obtener harina).</w:t>
      </w:r>
    </w:p>
    <w:p w:rsid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46D02">
        <w:rPr>
          <w:rFonts w:ascii="Arial" w:hAnsi="Arial" w:cs="Arial"/>
          <w:sz w:val="24"/>
          <w:szCs w:val="24"/>
        </w:rPr>
        <w:t>En los </w:t>
      </w:r>
      <w:r w:rsidRPr="00846D02">
        <w:rPr>
          <w:rFonts w:ascii="Arial" w:hAnsi="Arial" w:cs="Arial"/>
          <w:bCs/>
          <w:sz w:val="24"/>
          <w:szCs w:val="24"/>
        </w:rPr>
        <w:t>años 70</w:t>
      </w:r>
      <w:r w:rsidRPr="00846D02">
        <w:rPr>
          <w:rFonts w:ascii="Arial" w:hAnsi="Arial" w:cs="Arial"/>
          <w:sz w:val="24"/>
          <w:szCs w:val="24"/>
        </w:rPr>
        <w:t> del pasado siglo </w:t>
      </w:r>
      <w:r w:rsidRPr="00846D02">
        <w:rPr>
          <w:rFonts w:ascii="Arial" w:hAnsi="Arial" w:cs="Arial"/>
          <w:bCs/>
          <w:sz w:val="24"/>
          <w:szCs w:val="24"/>
        </w:rPr>
        <w:t>se abandona</w:t>
      </w:r>
      <w:r w:rsidRPr="00846D02">
        <w:rPr>
          <w:rFonts w:ascii="Arial" w:hAnsi="Arial" w:cs="Arial"/>
          <w:sz w:val="24"/>
          <w:szCs w:val="24"/>
        </w:rPr>
        <w:t> cayendo en ruina y ya en el </w:t>
      </w:r>
      <w:r w:rsidRPr="00846D02">
        <w:rPr>
          <w:rFonts w:ascii="Arial" w:hAnsi="Arial" w:cs="Arial"/>
          <w:bCs/>
          <w:sz w:val="24"/>
          <w:szCs w:val="24"/>
        </w:rPr>
        <w:t>siglo XXI</w:t>
      </w:r>
      <w:r w:rsidRPr="00846D02">
        <w:rPr>
          <w:rFonts w:ascii="Arial" w:hAnsi="Arial" w:cs="Arial"/>
          <w:sz w:val="24"/>
          <w:szCs w:val="24"/>
        </w:rPr>
        <w:t xml:space="preserve"> se restaura equipándose con maquinaria original de un molino de aceite. </w:t>
      </w:r>
    </w:p>
    <w:p w:rsidR="00846D02" w:rsidRDefault="00A6574E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169545</wp:posOffset>
            </wp:positionV>
            <wp:extent cx="2404110" cy="2026920"/>
            <wp:effectExtent l="19050" t="0" r="0" b="0"/>
            <wp:wrapSquare wrapText="bothSides"/>
            <wp:docPr id="63" name="Imagen 63" descr="https://blogger.googleusercontent.com/img/b/R29vZ2xl/AVvXsEjjE-aSgkC0l3Y8oDI3f1ZQYq8f6pgWqEamu5U3PfPPky6gVHP5nTv0TXp0cjEbTc9_e5D3sdb6wL6OToazwQzR0Zfbpv1zLBDByjVBT0RlpL7_o94IA-KFQFOOtLX7xSzZCR2Sykw-HSI/s1600/molemocho+interi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blogger.googleusercontent.com/img/b/R29vZ2xl/AVvXsEjjE-aSgkC0l3Y8oDI3f1ZQYq8f6pgWqEamu5U3PfPPky6gVHP5nTv0TXp0cjEbTc9_e5D3sdb6wL6OToazwQzR0Zfbpv1zLBDByjVBT0RlpL7_o94IA-KFQFOOtLX7xSzZCR2Sykw-HSI/s1600/molemocho+interio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7730" t="8750" b="13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574E" w:rsidRDefault="00A6574E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846D02" w:rsidRPr="00846D02" w:rsidRDefault="00846D02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46D02">
        <w:rPr>
          <w:rFonts w:ascii="Arial" w:hAnsi="Arial" w:cs="Arial"/>
          <w:sz w:val="24"/>
          <w:szCs w:val="24"/>
        </w:rPr>
        <w:t>En 2008 se abr</w:t>
      </w:r>
      <w:r>
        <w:rPr>
          <w:rFonts w:ascii="Arial" w:hAnsi="Arial" w:cs="Arial"/>
          <w:sz w:val="24"/>
          <w:szCs w:val="24"/>
        </w:rPr>
        <w:t>ió</w:t>
      </w:r>
      <w:r w:rsidRPr="00846D02">
        <w:rPr>
          <w:rFonts w:ascii="Arial" w:hAnsi="Arial" w:cs="Arial"/>
          <w:sz w:val="24"/>
          <w:szCs w:val="24"/>
        </w:rPr>
        <w:t xml:space="preserve"> al público como </w:t>
      </w:r>
      <w:r w:rsidRPr="00846D02">
        <w:rPr>
          <w:rFonts w:ascii="Arial" w:hAnsi="Arial" w:cs="Arial"/>
          <w:bCs/>
          <w:sz w:val="24"/>
          <w:szCs w:val="24"/>
        </w:rPr>
        <w:t>Centro de visitantes</w:t>
      </w:r>
      <w:r w:rsidRPr="00846D02">
        <w:rPr>
          <w:rFonts w:ascii="Arial" w:hAnsi="Arial" w:cs="Arial"/>
          <w:sz w:val="24"/>
          <w:szCs w:val="24"/>
        </w:rPr>
        <w:t> equipado con maquetas, audiovisuales y elementos etnográficos del aprovechamiento del hombre de los recursos del río.</w:t>
      </w:r>
    </w:p>
    <w:p w:rsidR="00846D02" w:rsidRPr="00DB0C96" w:rsidRDefault="00846D02" w:rsidP="00DB0C9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DB0C96" w:rsidRPr="00DB0C96" w:rsidRDefault="00DB0C96" w:rsidP="00846D02">
      <w:pPr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DB0C96">
        <w:rPr>
          <w:rFonts w:ascii="Arial" w:hAnsi="Arial" w:cs="Arial"/>
          <w:bCs/>
          <w:sz w:val="24"/>
          <w:szCs w:val="24"/>
        </w:rPr>
        <w:t>Se accede al molino mediante un paseo de unos 400 metros de longitud, por un sendero entarimado cuyo inicio lo tiene en el aparcamiento habilitado para tal fin.</w:t>
      </w: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DB0C96" w:rsidRDefault="00DB0C96" w:rsidP="00846D0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0C96">
        <w:rPr>
          <w:rFonts w:ascii="Arial" w:hAnsi="Arial" w:cs="Arial"/>
          <w:sz w:val="24"/>
          <w:szCs w:val="24"/>
        </w:rPr>
        <w:lastRenderedPageBreak/>
        <w:t xml:space="preserve">La maquinaria del molino, en perfecto estado, se pone en funcionamiento, y mediante unas cristaleras situadas en el suelo, </w:t>
      </w:r>
      <w:r>
        <w:rPr>
          <w:rFonts w:ascii="Arial" w:hAnsi="Arial" w:cs="Arial"/>
          <w:sz w:val="24"/>
          <w:szCs w:val="24"/>
        </w:rPr>
        <w:t xml:space="preserve">se puede </w:t>
      </w:r>
      <w:r w:rsidRPr="00DB0C96">
        <w:rPr>
          <w:rFonts w:ascii="Arial" w:hAnsi="Arial" w:cs="Arial"/>
          <w:sz w:val="24"/>
          <w:szCs w:val="24"/>
        </w:rPr>
        <w:t>observar el movimiento de estos antiguos sistemas hidráulicos.</w:t>
      </w:r>
      <w:r w:rsidR="00846D02">
        <w:rPr>
          <w:rFonts w:ascii="Arial" w:hAnsi="Arial" w:cs="Arial"/>
          <w:sz w:val="24"/>
          <w:szCs w:val="24"/>
        </w:rPr>
        <w:t xml:space="preserve"> Unos paneles </w:t>
      </w:r>
      <w:r w:rsidRPr="00DB0C96">
        <w:rPr>
          <w:rFonts w:ascii="Arial" w:hAnsi="Arial" w:cs="Arial"/>
          <w:sz w:val="24"/>
          <w:szCs w:val="24"/>
        </w:rPr>
        <w:t>interpretativos</w:t>
      </w:r>
      <w:r w:rsidR="00846D02">
        <w:rPr>
          <w:rFonts w:ascii="Arial" w:hAnsi="Arial" w:cs="Arial"/>
          <w:sz w:val="24"/>
          <w:szCs w:val="24"/>
        </w:rPr>
        <w:t xml:space="preserve">, en el Centro de Interpretación, muestran </w:t>
      </w:r>
      <w:r w:rsidRPr="00DB0C96">
        <w:rPr>
          <w:rFonts w:ascii="Arial" w:hAnsi="Arial" w:cs="Arial"/>
          <w:sz w:val="24"/>
          <w:szCs w:val="24"/>
        </w:rPr>
        <w:t xml:space="preserve">la interrelación entre el hombre y el medio </w:t>
      </w:r>
      <w:r w:rsidR="00846D02">
        <w:rPr>
          <w:rFonts w:ascii="Arial" w:hAnsi="Arial" w:cs="Arial"/>
          <w:sz w:val="24"/>
          <w:szCs w:val="24"/>
        </w:rPr>
        <w:t xml:space="preserve">y </w:t>
      </w:r>
      <w:r w:rsidRPr="00DB0C96">
        <w:rPr>
          <w:rFonts w:ascii="Arial" w:hAnsi="Arial" w:cs="Arial"/>
          <w:sz w:val="24"/>
          <w:szCs w:val="24"/>
        </w:rPr>
        <w:t xml:space="preserve">nos muestran los diferentes yacimientos encontrados en el Parque Nacional, así como los lugares que ocupaban los molinos y la trayectoria de los ríos Guadiana y </w:t>
      </w:r>
      <w:proofErr w:type="spellStart"/>
      <w:r w:rsidRPr="00DB0C96">
        <w:rPr>
          <w:rFonts w:ascii="Arial" w:hAnsi="Arial" w:cs="Arial"/>
          <w:sz w:val="24"/>
          <w:szCs w:val="24"/>
        </w:rPr>
        <w:t>Gigüela</w:t>
      </w:r>
      <w:proofErr w:type="spellEnd"/>
      <w:r w:rsidRPr="00DB0C96">
        <w:rPr>
          <w:rFonts w:ascii="Arial" w:hAnsi="Arial" w:cs="Arial"/>
          <w:sz w:val="24"/>
          <w:szCs w:val="24"/>
        </w:rPr>
        <w:t>.</w:t>
      </w:r>
    </w:p>
    <w:p w:rsidR="00DB0C96" w:rsidRDefault="00DB0C96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-114300</wp:posOffset>
            </wp:positionV>
            <wp:extent cx="6290310" cy="3070860"/>
            <wp:effectExtent l="19050" t="0" r="0" b="0"/>
            <wp:wrapNone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310" cy="307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B0C96" w:rsidRDefault="00DB0C96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46D02" w:rsidRDefault="00846D02" w:rsidP="00DB0C96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DB0C96" w:rsidRPr="00DB0C96" w:rsidRDefault="00DB0C96" w:rsidP="00DB0C96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B0C96">
        <w:rPr>
          <w:rFonts w:ascii="Arial" w:hAnsi="Arial" w:cs="Arial"/>
          <w:b/>
          <w:sz w:val="24"/>
          <w:szCs w:val="24"/>
          <w:u w:val="single"/>
        </w:rPr>
        <w:t>FUENTES:</w:t>
      </w:r>
    </w:p>
    <w:p w:rsidR="00846D02" w:rsidRDefault="00846D02" w:rsidP="00DB0C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B0C96" w:rsidRPr="00846D02" w:rsidRDefault="00DB0C96" w:rsidP="00846D0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11" w:history="1">
        <w:r w:rsidRPr="00846D02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https://areasprotegidas.castillalamancha.es/rap/espacios-naturales-protegidos/enp-parque-nacional/parque-nacional-tablas-de-daimiel/ci/centro-0</w:t>
        </w:r>
      </w:hyperlink>
    </w:p>
    <w:p w:rsidR="00846D02" w:rsidRDefault="00846D02" w:rsidP="00846D0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B0C96" w:rsidRPr="00846D02" w:rsidRDefault="00846D02" w:rsidP="00846D0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12" w:history="1">
        <w:r w:rsidRPr="00846D02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https://www.chguadiana.es/node/8914</w:t>
        </w:r>
      </w:hyperlink>
    </w:p>
    <w:p w:rsidR="00846D02" w:rsidRDefault="00846D02" w:rsidP="00846D0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6574E" w:rsidRDefault="00846D02" w:rsidP="00A6574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CEJUDO, David. </w:t>
      </w:r>
      <w:r w:rsidRPr="00A6574E">
        <w:rPr>
          <w:rFonts w:ascii="Arial" w:hAnsi="Arial" w:cs="Arial"/>
          <w:i/>
          <w:sz w:val="24"/>
          <w:szCs w:val="24"/>
        </w:rPr>
        <w:t>“Retomamos los molinos hidráulicos”.</w:t>
      </w:r>
      <w:r>
        <w:rPr>
          <w:rFonts w:ascii="Arial" w:hAnsi="Arial" w:cs="Arial"/>
          <w:sz w:val="24"/>
          <w:szCs w:val="24"/>
        </w:rPr>
        <w:t xml:space="preserve"> Molino Hidráulicos VI, capítulo 5</w:t>
      </w:r>
      <w:r w:rsidRPr="00846D02">
        <w:rPr>
          <w:rFonts w:ascii="Arial" w:hAnsi="Arial" w:cs="Arial"/>
          <w:sz w:val="24"/>
          <w:szCs w:val="24"/>
        </w:rPr>
        <w:t>7</w:t>
      </w:r>
      <w:r w:rsidR="00A6574E">
        <w:rPr>
          <w:rFonts w:ascii="Arial" w:hAnsi="Arial" w:cs="Arial"/>
          <w:sz w:val="24"/>
          <w:szCs w:val="24"/>
        </w:rPr>
        <w:t xml:space="preserve">. 11 de febrero de 2014. </w:t>
      </w:r>
    </w:p>
    <w:p w:rsidR="00DB0C96" w:rsidRPr="00846D02" w:rsidRDefault="00A6574E" w:rsidP="00A6574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</w:t>
      </w:r>
      <w:r w:rsidR="00846D02" w:rsidRPr="00846D02">
        <w:rPr>
          <w:rFonts w:ascii="Arial" w:hAnsi="Arial" w:cs="Arial"/>
          <w:sz w:val="24"/>
          <w:szCs w:val="24"/>
        </w:rPr>
        <w:t>https://www.arquitecturapopularmanchega.es/2014/02/cap57-molinos-hidraulicos-vi.html</w:t>
      </w:r>
    </w:p>
    <w:p w:rsidR="00904A01" w:rsidRPr="00DB0C96" w:rsidRDefault="00DB0C96" w:rsidP="00DB0C96">
      <w:pPr>
        <w:jc w:val="both"/>
      </w:pPr>
      <w:r w:rsidRPr="00DB0C96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426085</wp:posOffset>
            </wp:positionV>
            <wp:extent cx="6176010" cy="1752600"/>
            <wp:effectExtent l="19050" t="0" r="0" b="0"/>
            <wp:wrapSquare wrapText="bothSides"/>
            <wp:docPr id="17" name="Imagen 17" descr="https://areasprotegidas.castillalamancha.es/sites/areasprotegidas.castillalamancha.es/files/equipamiento-fotos/molemocho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areasprotegidas.castillalamancha.es/sites/areasprotegidas.castillalamancha.es/files/equipamiento-fotos/molemocho_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01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4A01" w:rsidRPr="00DB0C96" w:rsidSect="00DB0C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57D"/>
    <w:multiLevelType w:val="multilevel"/>
    <w:tmpl w:val="6A9E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A50651"/>
    <w:multiLevelType w:val="multilevel"/>
    <w:tmpl w:val="1B084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2948EB"/>
    <w:multiLevelType w:val="multilevel"/>
    <w:tmpl w:val="23087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B0C96"/>
    <w:rsid w:val="00846D02"/>
    <w:rsid w:val="00904A01"/>
    <w:rsid w:val="00A6574E"/>
    <w:rsid w:val="00DB0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A01"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6D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0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C9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B0C9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B0C96"/>
    <w:rPr>
      <w:rFonts w:ascii="Times New Roman" w:hAnsi="Times New Roman" w:cs="Times New Roman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6D02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9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4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0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2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7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6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9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2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9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008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14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2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9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84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239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970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22313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81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296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155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6403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749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12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421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64041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651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5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021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445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8011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09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517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87539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25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06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726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69830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843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87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63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991401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4150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77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2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2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9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3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36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7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24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70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80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85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39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6269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73322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98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53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49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71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225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62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99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019767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8220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96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19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760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713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800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03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30335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9254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00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318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8597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452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63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16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424157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5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55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1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56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6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://enlastablasdedaimiel.blogspot.com.es/" TargetMode="External"/><Relationship Id="rId12" Type="http://schemas.openxmlformats.org/officeDocument/2006/relationships/hyperlink" Target="https://www.chguadiana.es/node/89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areasprotegidas.castillalamancha.es/rap/espacios-naturales-protegidos/enp-parque-nacional/parque-nacional-tablas-de-daimiel/ci/centro-0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474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2025-10-14T10:17:00Z</dcterms:created>
  <dcterms:modified xsi:type="dcterms:W3CDTF">2025-10-14T10:43:00Z</dcterms:modified>
</cp:coreProperties>
</file>