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8A30D5">
      <w:pPr>
        <w:jc w:val="center"/>
        <w:rPr>
          <w:b/>
          <w:bCs/>
          <w:u w:val="single"/>
        </w:rPr>
      </w:pPr>
      <w:r>
        <w:rPr>
          <w:rFonts w:ascii="Arial" w:hAnsi="Arial" w:cs="Arial"/>
          <w:sz w:val="24"/>
          <w:szCs w:val="24"/>
          <w:lang w:eastAsia="es-ES"/>
        </w:rPr>
        <w:drawing>
          <wp:anchor distT="0" distB="0" distL="114300" distR="114300" simplePos="0" relativeHeight="251659264" behindDoc="0" locked="0" layoutInCell="1" allowOverlap="1">
            <wp:simplePos x="0" y="0"/>
            <wp:positionH relativeFrom="column">
              <wp:posOffset>628650</wp:posOffset>
            </wp:positionH>
            <wp:positionV relativeFrom="paragraph">
              <wp:posOffset>22860</wp:posOffset>
            </wp:positionV>
            <wp:extent cx="5612130" cy="777240"/>
            <wp:effectExtent l="0" t="0" r="11430" b="0"/>
            <wp:wrapNone/>
            <wp:docPr id="3" name="Imagen 3" descr="C:\Users\Usuario\AppData\Local\Temp\ksohtml10200\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C:\Users\Usuario\AppData\Local\Temp\ksohtml10200\wps1.png"/>
                    <pic:cNvPicPr>
                      <a:picLocks noChangeAspect="1" noChangeArrowheads="1"/>
                    </pic:cNvPicPr>
                  </pic:nvPicPr>
                  <pic:blipFill>
                    <a:blip r:embed="rId6"/>
                    <a:srcRect/>
                    <a:stretch>
                      <a:fillRect/>
                    </a:stretch>
                  </pic:blipFill>
                  <pic:spPr>
                    <a:xfrm>
                      <a:off x="0" y="0"/>
                      <a:ext cx="5612130" cy="777240"/>
                    </a:xfrm>
                    <a:prstGeom prst="rect">
                      <a:avLst/>
                    </a:prstGeom>
                    <a:noFill/>
                    <a:ln w="9525">
                      <a:noFill/>
                      <a:miter lim="800000"/>
                      <a:headEnd/>
                      <a:tailEnd/>
                    </a:ln>
                  </pic:spPr>
                </pic:pic>
              </a:graphicData>
            </a:graphic>
          </wp:anchor>
        </w:drawing>
      </w:r>
    </w:p>
    <w:p w14:paraId="0F6FCBCA">
      <w:pPr>
        <w:jc w:val="center"/>
        <w:rPr>
          <w:b/>
          <w:bCs/>
          <w:u w:val="single"/>
        </w:rPr>
      </w:pPr>
    </w:p>
    <w:p w14:paraId="3E4DB307">
      <w:pPr>
        <w:jc w:val="center"/>
        <w:rPr>
          <w:b/>
          <w:bCs/>
          <w:u w:val="single"/>
        </w:rPr>
      </w:pPr>
    </w:p>
    <w:p w14:paraId="2378856E">
      <w:pPr>
        <w:keepNext w:val="0"/>
        <w:keepLines w:val="0"/>
        <w:pageBreakBefore w:val="0"/>
        <w:widowControl/>
        <w:kinsoku/>
        <w:wordWrap/>
        <w:overflowPunct/>
        <w:topLinePunct w:val="0"/>
        <w:autoSpaceDE/>
        <w:autoSpaceDN/>
        <w:bidi w:val="0"/>
        <w:adjustRightInd/>
        <w:snapToGrid/>
        <w:spacing w:before="0" w:beforeAutospacing="0" w:after="0" w:afterAutospacing="0" w:line="274" w:lineRule="auto"/>
        <w:jc w:val="center"/>
        <w:textAlignment w:val="auto"/>
        <w:rPr>
          <w:rFonts w:hint="default" w:ascii="Arial" w:hAnsi="Arial" w:cs="Arial"/>
          <w:b/>
          <w:bCs/>
          <w:sz w:val="28"/>
          <w:szCs w:val="28"/>
          <w:u w:val="single"/>
        </w:rPr>
      </w:pPr>
      <w:r>
        <w:rPr>
          <w:rFonts w:hint="default" w:ascii="Arial" w:hAnsi="Arial" w:cs="Arial"/>
          <w:b/>
          <w:bCs/>
          <w:sz w:val="28"/>
          <w:szCs w:val="28"/>
          <w:u w:val="single"/>
        </w:rPr>
        <w:t>LA IGLESIA PARROQUIAL DE SAN FELIPE Y SANTIAGO</w:t>
      </w:r>
    </w:p>
    <w:p w14:paraId="6C731371">
      <w:pPr>
        <w:keepNext w:val="0"/>
        <w:keepLines w:val="0"/>
        <w:pageBreakBefore w:val="0"/>
        <w:widowControl/>
        <w:kinsoku/>
        <w:wordWrap/>
        <w:overflowPunct/>
        <w:topLinePunct w:val="0"/>
        <w:autoSpaceDE/>
        <w:autoSpaceDN/>
        <w:bidi w:val="0"/>
        <w:adjustRightInd/>
        <w:snapToGrid/>
        <w:spacing w:before="0" w:beforeAutospacing="0" w:after="0" w:afterAutospacing="0" w:line="274" w:lineRule="auto"/>
        <w:jc w:val="center"/>
        <w:textAlignment w:val="auto"/>
        <w:rPr>
          <w:rFonts w:hint="default" w:ascii="Arial" w:hAnsi="Arial" w:cs="Arial"/>
          <w:b/>
          <w:bCs/>
          <w:sz w:val="28"/>
          <w:szCs w:val="28"/>
          <w:u w:val="single"/>
        </w:rPr>
      </w:pPr>
      <w:r>
        <w:rPr>
          <w:rFonts w:hint="default" w:ascii="Arial" w:hAnsi="Arial" w:cs="Arial"/>
          <w:b/>
          <w:bCs/>
          <w:sz w:val="28"/>
          <w:szCs w:val="28"/>
          <w:u w:val="single"/>
        </w:rPr>
        <w:t>en FONTANAREJO</w:t>
      </w:r>
    </w:p>
    <w:p w14:paraId="4F0118CA">
      <w:pPr>
        <w:jc w:val="both"/>
        <w:rPr>
          <w:rFonts w:hint="default" w:ascii="Arial" w:hAnsi="Arial" w:cs="Arial"/>
        </w:rPr>
      </w:pPr>
      <w:r>
        <w:rPr>
          <w:rFonts w:hint="default" w:ascii="Arial" w:hAnsi="Arial" w:cs="Arial"/>
        </w:rPr>
        <w:drawing>
          <wp:anchor distT="0" distB="0" distL="114300" distR="114300" simplePos="0" relativeHeight="251661312" behindDoc="0" locked="0" layoutInCell="1" allowOverlap="1">
            <wp:simplePos x="0" y="0"/>
            <wp:positionH relativeFrom="column">
              <wp:posOffset>-45720</wp:posOffset>
            </wp:positionH>
            <wp:positionV relativeFrom="paragraph">
              <wp:posOffset>513715</wp:posOffset>
            </wp:positionV>
            <wp:extent cx="2905125" cy="2080260"/>
            <wp:effectExtent l="0" t="0" r="5715" b="7620"/>
            <wp:wrapSquare wrapText="bothSides"/>
            <wp:docPr id="6" name="Imagen 6" descr="https://www.turismociudadreal.com/wp-content/uploads/2024/12/1664276473_iglesia-de-san-felipe-y-santiago-fontanare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https://www.turismociudadreal.com/wp-content/uploads/2024/12/1664276473_iglesia-de-san-felipe-y-santiago-fontanarejo.jpg"/>
                    <pic:cNvPicPr>
                      <a:picLocks noChangeAspect="1" noChangeArrowheads="1"/>
                    </pic:cNvPicPr>
                  </pic:nvPicPr>
                  <pic:blipFill>
                    <a:blip r:embed="rId7" cstate="print"/>
                    <a:srcRect/>
                    <a:stretch>
                      <a:fillRect/>
                    </a:stretch>
                  </pic:blipFill>
                  <pic:spPr>
                    <a:xfrm>
                      <a:off x="0" y="0"/>
                      <a:ext cx="2905125" cy="2080260"/>
                    </a:xfrm>
                    <a:prstGeom prst="rect">
                      <a:avLst/>
                    </a:prstGeom>
                    <a:noFill/>
                    <a:ln w="9525">
                      <a:noFill/>
                      <a:miter lim="800000"/>
                      <a:headEnd/>
                      <a:tailEnd/>
                    </a:ln>
                  </pic:spPr>
                </pic:pic>
              </a:graphicData>
            </a:graphic>
          </wp:anchor>
        </w:drawing>
      </w:r>
      <w:r>
        <w:br w:type="textWrapping"/>
      </w:r>
      <w:r>
        <w:rPr>
          <w:rFonts w:hint="default"/>
          <w:lang w:val="es-ES"/>
        </w:rPr>
        <w:tab/>
      </w:r>
      <w:r>
        <w:rPr>
          <w:rFonts w:hint="default" w:ascii="Arial" w:hAnsi="Arial" w:cs="Arial"/>
          <w:lang w:val="es-ES"/>
        </w:rPr>
        <w:t xml:space="preserve">La iglesia parroquial, bajo la advocación de San Felipe y Santiago, está ubicada en la parte más elevada del pueblo. El origen de este edificio habría que situarlo a finales del </w:t>
      </w:r>
      <w:r>
        <w:rPr>
          <w:rFonts w:hint="default" w:ascii="Arial" w:hAnsi="Arial" w:cs="Arial"/>
        </w:rPr>
        <w:t>siglo XIV </w:t>
      </w:r>
      <w:r>
        <w:rPr>
          <w:rFonts w:hint="default" w:ascii="Arial" w:hAnsi="Arial" w:cs="Arial"/>
          <w:lang w:val="es-ES"/>
        </w:rPr>
        <w:t>o comienzos del siglo XV. F</w:t>
      </w:r>
      <w:r>
        <w:rPr>
          <w:rFonts w:hint="default" w:ascii="Arial" w:hAnsi="Arial" w:cs="Arial"/>
        </w:rPr>
        <w:t>ontanarejo </w:t>
      </w:r>
      <w:r>
        <w:rPr>
          <w:rFonts w:hint="default" w:ascii="Arial" w:hAnsi="Arial" w:cs="Arial"/>
          <w:lang w:val="es-ES"/>
        </w:rPr>
        <w:t xml:space="preserve">dependió de Arroba de los Montes de la que </w:t>
      </w:r>
      <w:r>
        <w:rPr>
          <w:rFonts w:hint="default" w:ascii="Arial" w:hAnsi="Arial" w:cs="Arial"/>
        </w:rPr>
        <w:t xml:space="preserve">se independizó </w:t>
      </w:r>
      <w:r>
        <w:rPr>
          <w:rFonts w:hint="default" w:ascii="Arial" w:hAnsi="Arial" w:cs="Arial"/>
          <w:lang w:val="es-ES"/>
        </w:rPr>
        <w:t>1</w:t>
      </w:r>
      <w:r>
        <w:rPr>
          <w:rFonts w:hint="default" w:ascii="Arial" w:hAnsi="Arial" w:cs="Arial"/>
        </w:rPr>
        <w:t>444</w:t>
      </w:r>
      <w:r>
        <w:rPr>
          <w:rFonts w:hint="default" w:ascii="Arial" w:hAnsi="Arial" w:cs="Arial"/>
          <w:lang w:val="es-ES"/>
        </w:rPr>
        <w:t xml:space="preserve">, año en el que la iglesia </w:t>
      </w:r>
      <w:r>
        <w:rPr>
          <w:rFonts w:hint="default" w:ascii="Arial" w:hAnsi="Arial" w:cs="Arial"/>
        </w:rPr>
        <w:t xml:space="preserve">ya estaría construida. </w:t>
      </w:r>
    </w:p>
    <w:p w14:paraId="354B90CD">
      <w:pPr>
        <w:ind w:firstLine="708" w:firstLineChars="0"/>
        <w:jc w:val="both"/>
        <w:rPr>
          <w:rFonts w:hint="default" w:ascii="Arial" w:hAnsi="Arial" w:cs="Arial"/>
        </w:rPr>
      </w:pPr>
      <w:r>
        <w:rPr>
          <w:rFonts w:hint="default" w:ascii="Arial" w:hAnsi="Arial" w:cs="Arial"/>
        </w:rPr>
        <w:t>El estilo arquitectónico que presenta pertenece a un periodo de transición entre el estilo mudéjar y los primeros compases del renacimiento, aunque presenta algunas reformas del siglo XVI.</w:t>
      </w:r>
    </w:p>
    <w:p w14:paraId="35F24F2F">
      <w:pPr>
        <w:ind w:firstLine="708" w:firstLineChars="0"/>
        <w:jc w:val="both"/>
        <w:rPr>
          <w:rFonts w:hint="default" w:ascii="Arial" w:hAnsi="Arial" w:eastAsia="sans-serif" w:cs="Arial"/>
          <w:i w:val="0"/>
          <w:iCs w:val="0"/>
          <w:caps w:val="0"/>
          <w:color w:val="202122"/>
          <w:spacing w:val="0"/>
          <w:sz w:val="24"/>
          <w:szCs w:val="24"/>
          <w:shd w:val="clear" w:fill="FFFFFF"/>
        </w:rPr>
      </w:pPr>
      <w:r>
        <w:rPr>
          <w:rFonts w:hint="default" w:ascii="Arial" w:hAnsi="Arial" w:eastAsia="sans-serif" w:cs="Arial"/>
          <w:i w:val="0"/>
          <w:iCs w:val="0"/>
          <w:caps w:val="0"/>
          <w:color w:val="202122"/>
          <w:spacing w:val="0"/>
          <w:sz w:val="24"/>
          <w:szCs w:val="24"/>
          <w:shd w:val="clear" w:fill="FFFFFF"/>
        </w:rPr>
        <w:t xml:space="preserve"> Su interior lo conforma una sola nave con arcos ligeramente apuntados que se apoyan en soportes laterales o contrafuertes. El edificio alcanza mucha más altura en el ábside, que está separado de la nave longitudinal por un gran arco más apuntado. La cubierta es a dos aguas con listones de madera que pudieran ser parte de la techumbre original. </w:t>
      </w:r>
    </w:p>
    <w:p w14:paraId="0CD3F87A">
      <w:pPr>
        <w:jc w:val="both"/>
        <w:rPr>
          <w:rFonts w:hint="default" w:ascii="Arial" w:hAnsi="Arial" w:cs="Arial"/>
          <w:lang w:val="es-ES"/>
        </w:rPr>
      </w:pPr>
      <w:r>
        <w:rPr>
          <w:rFonts w:hint="default" w:ascii="Arial" w:hAnsi="Arial" w:cs="Arial"/>
        </w:rPr>
        <w:drawing>
          <wp:anchor distT="0" distB="0" distL="0" distR="0" simplePos="0" relativeHeight="251660288" behindDoc="0" locked="0" layoutInCell="1" allowOverlap="1">
            <wp:simplePos x="0" y="0"/>
            <wp:positionH relativeFrom="column">
              <wp:posOffset>4461510</wp:posOffset>
            </wp:positionH>
            <wp:positionV relativeFrom="paragraph">
              <wp:posOffset>866775</wp:posOffset>
            </wp:positionV>
            <wp:extent cx="2133600" cy="1600200"/>
            <wp:effectExtent l="0" t="0" r="0" b="0"/>
            <wp:wrapSquare wrapText="bothSides"/>
            <wp:docPr id="54" name="BLOGGER_PHOTO_ID_5519041592456312562" descr="https://blogger.googleusercontent.com/img/b/R29vZ2xl/AVvXsEg4LxQItN0osnAZ21PexLGyZfp_YOX4ePoQ1QUX3mnTaRQnUVyqgCO17LlKNRNbHhSKJqWfIICz7VnxSsrwpvY8DPvb_mpiMytjoD1G0ienWCrppN6pVzkh-JXhC7Vs8d0MJbu2nDnqVo8/s320/DSCF0355.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BLOGGER_PHOTO_ID_5519041592456312562" descr="https://blogger.googleusercontent.com/img/b/R29vZ2xl/AVvXsEg4LxQItN0osnAZ21PexLGyZfp_YOX4ePoQ1QUX3mnTaRQnUVyqgCO17LlKNRNbHhSKJqWfIICz7VnxSsrwpvY8DPvb_mpiMytjoD1G0ienWCrppN6pVzkh-JXhC7Vs8d0MJbu2nDnqVo8/s320/DSCF0355.JPG"/>
                    <pic:cNvPicPr>
                      <a:picLocks noChangeAspect="1" noChangeArrowheads="1"/>
                    </pic:cNvPicPr>
                  </pic:nvPicPr>
                  <pic:blipFill>
                    <a:blip r:embed="rId9"/>
                    <a:srcRect/>
                    <a:stretch>
                      <a:fillRect/>
                    </a:stretch>
                  </pic:blipFill>
                  <pic:spPr>
                    <a:xfrm>
                      <a:off x="0" y="0"/>
                      <a:ext cx="2133600" cy="1600200"/>
                    </a:xfrm>
                    <a:prstGeom prst="rect">
                      <a:avLst/>
                    </a:prstGeom>
                    <a:noFill/>
                    <a:ln w="9525">
                      <a:noFill/>
                      <a:miter lim="800000"/>
                      <a:headEnd/>
                      <a:tailEnd/>
                    </a:ln>
                  </pic:spPr>
                </pic:pic>
              </a:graphicData>
            </a:graphic>
          </wp:anchor>
        </w:drawing>
      </w:r>
      <w:r>
        <w:rPr>
          <w:rFonts w:hint="default" w:ascii="Arial" w:hAnsi="Arial" w:cs="Arial"/>
          <w:lang w:val="es-ES"/>
        </w:rPr>
        <w:tab/>
        <w:t xml:space="preserve">Está construído en </w:t>
      </w:r>
      <w:r>
        <w:rPr>
          <w:rFonts w:hint="default" w:ascii="Arial" w:hAnsi="Arial" w:cs="Arial"/>
        </w:rPr>
        <w:t>mampostería de piedra y cal empleando también el ladrillo.</w:t>
      </w:r>
      <w:r>
        <w:rPr>
          <w:rFonts w:hint="default" w:ascii="Arial" w:hAnsi="Arial" w:cs="Arial"/>
          <w:lang w:val="es-ES"/>
        </w:rPr>
        <w:t xml:space="preserve"> </w:t>
      </w:r>
      <w:r>
        <w:rPr>
          <w:rFonts w:hint="default" w:ascii="Arial" w:hAnsi="Arial" w:cs="Arial"/>
        </w:rPr>
        <w:t>La primitiva iglesia se componía de la torre m</w:t>
      </w:r>
      <w:r>
        <w:rPr>
          <w:rFonts w:hint="default" w:ascii="Arial" w:hAnsi="Arial" w:cs="Arial"/>
          <w:lang w:val="es-ES"/>
        </w:rPr>
        <w:t>á</w:t>
      </w:r>
      <w:r>
        <w:rPr>
          <w:rFonts w:hint="default" w:ascii="Arial" w:hAnsi="Arial" w:cs="Arial"/>
        </w:rPr>
        <w:t>s el cuerpo central, sin el portalillo de entrada y sin la capilla</w:t>
      </w:r>
      <w:r>
        <w:rPr>
          <w:rFonts w:hint="default" w:ascii="Arial" w:hAnsi="Arial" w:cs="Arial"/>
          <w:lang w:val="es-ES"/>
        </w:rPr>
        <w:t xml:space="preserve">. En sus orígenes la </w:t>
      </w:r>
      <w:r>
        <w:rPr>
          <w:rFonts w:hint="default" w:ascii="Arial" w:hAnsi="Arial" w:cs="Arial"/>
        </w:rPr>
        <w:t xml:space="preserve">sacristía estaba </w:t>
      </w:r>
      <w:r>
        <w:rPr>
          <w:rFonts w:hint="default" w:ascii="Arial" w:hAnsi="Arial" w:cs="Arial"/>
          <w:lang w:val="es-ES"/>
        </w:rPr>
        <w:t>f</w:t>
      </w:r>
      <w:r>
        <w:rPr>
          <w:rFonts w:hint="default" w:ascii="Arial" w:hAnsi="Arial" w:cs="Arial"/>
        </w:rPr>
        <w:t>rente a la puerta de entrada a la iglesia y adosada al muro exterior de la fachada trasera, donde todavía se ven restos de muros laterales</w:t>
      </w:r>
      <w:r>
        <w:rPr>
          <w:rFonts w:hint="default" w:ascii="Arial" w:hAnsi="Arial" w:cs="Arial"/>
          <w:lang w:val="es-ES"/>
        </w:rPr>
        <w:t>.</w:t>
      </w:r>
    </w:p>
    <w:p w14:paraId="0AAFE81D">
      <w:pPr>
        <w:ind w:firstLine="708" w:firstLineChars="0"/>
        <w:jc w:val="both"/>
        <w:rPr>
          <w:rFonts w:hint="default" w:ascii="Arial" w:hAnsi="Arial" w:cs="Arial"/>
        </w:rPr>
      </w:pPr>
      <w:r>
        <w:rPr>
          <w:rFonts w:hint="default" w:ascii="Arial" w:hAnsi="Arial" w:cs="Arial"/>
          <w:lang w:val="es-ES"/>
        </w:rPr>
        <w:t xml:space="preserve">La originaria </w:t>
      </w:r>
      <w:r>
        <w:rPr>
          <w:rFonts w:hint="default" w:ascii="Arial" w:hAnsi="Arial" w:cs="Arial"/>
        </w:rPr>
        <w:t>puerta de entrada de estilo mudéjar </w:t>
      </w:r>
      <w:r>
        <w:rPr>
          <w:rFonts w:hint="default" w:ascii="Arial" w:hAnsi="Arial" w:cs="Arial"/>
          <w:lang w:val="es-ES"/>
        </w:rPr>
        <w:t xml:space="preserve">ha sido </w:t>
      </w:r>
      <w:r>
        <w:rPr>
          <w:rFonts w:hint="default" w:ascii="Arial" w:hAnsi="Arial" w:cs="Arial"/>
        </w:rPr>
        <w:t>muy reformada</w:t>
      </w:r>
      <w:r>
        <w:rPr>
          <w:rFonts w:hint="default" w:ascii="Arial" w:hAnsi="Arial" w:cs="Arial"/>
          <w:lang w:val="es-ES"/>
        </w:rPr>
        <w:t xml:space="preserve"> e</w:t>
      </w:r>
      <w:r>
        <w:rPr>
          <w:rFonts w:hint="default" w:ascii="Arial" w:hAnsi="Arial" w:cs="Arial"/>
        </w:rPr>
        <w:t>n época moderna.</w:t>
      </w:r>
    </w:p>
    <w:p w14:paraId="1D101588">
      <w:pPr>
        <w:ind w:firstLine="708" w:firstLineChars="0"/>
        <w:jc w:val="both"/>
        <w:rPr>
          <w:rFonts w:hint="default" w:ascii="Arial" w:hAnsi="Arial" w:cs="Arial"/>
        </w:rPr>
      </w:pPr>
      <w:r>
        <w:rPr>
          <w:rFonts w:hint="default" w:ascii="Arial" w:hAnsi="Arial" w:cs="Arial"/>
        </w:rPr>
        <w:t xml:space="preserve">La primitiva estructura en el interior </w:t>
      </w:r>
      <w:r>
        <w:rPr>
          <w:rFonts w:hint="default" w:ascii="Arial" w:hAnsi="Arial" w:cs="Arial"/>
          <w:lang w:val="es-ES"/>
        </w:rPr>
        <w:t xml:space="preserve">nos muestra </w:t>
      </w:r>
      <w:r>
        <w:rPr>
          <w:rFonts w:hint="default" w:ascii="Arial" w:hAnsi="Arial" w:cs="Arial"/>
        </w:rPr>
        <w:t xml:space="preserve"> una serie de arcos ojivales que denotan ya los primeros compases de un nuevo estilo: el renacentista, en su día soportaron un rico artesonado mudéjar </w:t>
      </w:r>
      <w:r>
        <w:rPr>
          <w:rFonts w:hint="default" w:ascii="Arial" w:hAnsi="Arial" w:cs="Arial"/>
          <w:lang w:val="es-ES"/>
        </w:rPr>
        <w:t xml:space="preserve">que </w:t>
      </w:r>
      <w:r>
        <w:rPr>
          <w:rFonts w:hint="default" w:ascii="Arial" w:hAnsi="Arial" w:cs="Arial"/>
        </w:rPr>
        <w:t>hoy </w:t>
      </w:r>
      <w:r>
        <w:rPr>
          <w:rFonts w:hint="default" w:ascii="Arial" w:hAnsi="Arial" w:cs="Arial"/>
          <w:lang w:val="es-ES"/>
        </w:rPr>
        <w:t>ha</w:t>
      </w:r>
      <w:r>
        <w:rPr>
          <w:rFonts w:hint="default" w:ascii="Arial" w:hAnsi="Arial" w:cs="Arial"/>
        </w:rPr>
        <w:t> desaparecido</w:t>
      </w:r>
    </w:p>
    <w:p w14:paraId="282EDED2">
      <w:pPr>
        <w:ind w:firstLine="708" w:firstLineChars="0"/>
        <w:jc w:val="both"/>
        <w:rPr>
          <w:rFonts w:hint="default" w:ascii="Arial" w:hAnsi="Arial" w:cs="Arial"/>
        </w:rPr>
      </w:pPr>
      <w:r>
        <w:rPr>
          <w:rFonts w:hint="default" w:ascii="Arial" w:hAnsi="Arial" w:eastAsia="sans-serif" w:cs="Arial"/>
          <w:i w:val="0"/>
          <w:iCs w:val="0"/>
          <w:caps w:val="0"/>
          <w:color w:val="202122"/>
          <w:spacing w:val="0"/>
          <w:sz w:val="24"/>
          <w:szCs w:val="24"/>
          <w:shd w:val="clear" w:fill="FFFFFF"/>
        </w:rPr>
        <w:t xml:space="preserve"> El exterior de la iglesia es de ladrillo y piedra irregular de sillarejo y verdugas de ladrillo. A la iglesia se accede a través de un arco de herradura en alfiz, ante el cual se erige un pórtico con arco de medio punto, posiblemente posterior a la construcción de la iglesia.</w:t>
      </w:r>
    </w:p>
    <w:p w14:paraId="3F620745">
      <w:pPr>
        <w:ind w:firstLine="708" w:firstLineChars="0"/>
        <w:jc w:val="both"/>
        <w:rPr>
          <w:rFonts w:hint="default" w:ascii="Arial" w:hAnsi="Arial" w:cs="Arial"/>
        </w:rPr>
      </w:pPr>
      <w:r>
        <w:rPr>
          <w:rFonts w:hint="default" w:ascii="Arial" w:hAnsi="Arial" w:cs="Arial"/>
        </w:rPr>
        <w:t>En el portalillo de entrada se puede ver actualmente una fecha pintada en el enlucido de cal, 1523, justo al lado del reloj de sol, posiblemente en este año se terminaron las obras de ampliación con la construcción del portalillo de entada y la actual capilla.</w:t>
      </w:r>
    </w:p>
    <w:p w14:paraId="6135177A">
      <w:pPr>
        <w:ind w:firstLine="708" w:firstLineChars="0"/>
        <w:jc w:val="both"/>
        <w:rPr>
          <w:rFonts w:hint="default" w:ascii="Arial" w:hAnsi="Arial" w:cs="Arial"/>
        </w:rPr>
      </w:pPr>
      <w:r>
        <w:rPr>
          <w:rFonts w:hint="default" w:ascii="Arial" w:hAnsi="Arial" w:cs="Arial"/>
        </w:rPr>
        <w:t xml:space="preserve"> La primitiva sacristía se elimin</w:t>
      </w:r>
      <w:r>
        <w:rPr>
          <w:rFonts w:hint="default" w:ascii="Arial" w:hAnsi="Arial" w:cs="Arial"/>
          <w:lang w:val="es-ES"/>
        </w:rPr>
        <w:t>ó</w:t>
      </w:r>
      <w:r>
        <w:rPr>
          <w:rFonts w:hint="default" w:ascii="Arial" w:hAnsi="Arial" w:cs="Arial"/>
        </w:rPr>
        <w:t xml:space="preserve"> y pasó a adosarse a la capilla actual.</w:t>
      </w:r>
      <w:r>
        <w:rPr>
          <w:rFonts w:hint="default" w:ascii="Arial" w:hAnsi="Arial" w:cs="Arial"/>
          <w:lang w:val="es-ES"/>
        </w:rPr>
        <w:t xml:space="preserve"> </w:t>
      </w:r>
      <w:r>
        <w:rPr>
          <w:rFonts w:hint="default" w:ascii="Arial" w:hAnsi="Arial" w:cs="Arial"/>
        </w:rPr>
        <w:t xml:space="preserve">Exteriormente se conservan restos de pinturas, como una cruz pintada en la torre y es posible que </w:t>
      </w:r>
      <w:r>
        <w:rPr>
          <w:rFonts w:hint="default" w:ascii="Arial" w:hAnsi="Arial" w:cs="Arial"/>
          <w:lang w:val="es-ES"/>
        </w:rPr>
        <w:t xml:space="preserve">bajo </w:t>
      </w:r>
      <w:r>
        <w:rPr>
          <w:rFonts w:hint="default" w:ascii="Arial" w:hAnsi="Arial" w:cs="Arial"/>
        </w:rPr>
        <w:t>la capa de enlucido de cal se escondan pinturas medievales.</w:t>
      </w:r>
    </w:p>
    <w:p w14:paraId="6992282C">
      <w:pPr>
        <w:ind w:firstLine="708" w:firstLineChars="0"/>
        <w:jc w:val="both"/>
        <w:rPr>
          <w:rFonts w:hint="default" w:ascii="Arial" w:hAnsi="Arial" w:cs="Arial"/>
        </w:rPr>
      </w:pPr>
      <w:r>
        <w:rPr>
          <w:rFonts w:hint="default" w:ascii="Arial" w:hAnsi="Arial" w:cs="Arial"/>
        </w:rPr>
        <w:t>En el interior de la iglesia y bajo el piso existen sepulturas, ya que se enterraba dentro, la falta de espacio interior obligaba a hacer exhumaciones, cuyos restos se depositaban en el denominado carnero que era un cubo cuadrangular adosado a un lateral de la torre, hoy día desaparecido.</w:t>
      </w:r>
    </w:p>
    <w:p w14:paraId="2A213826">
      <w:pPr>
        <w:widowControl w:val="0"/>
        <w:autoSpaceDE w:val="0"/>
        <w:autoSpaceDN w:val="0"/>
        <w:jc w:val="both"/>
        <w:outlineLvl w:val="1"/>
        <w:rPr>
          <w:rFonts w:hint="default" w:ascii="Arial" w:hAnsi="Arial" w:cs="Arial"/>
          <w:bCs/>
        </w:rPr>
      </w:pPr>
      <w:r>
        <w:rPr>
          <w:rFonts w:hint="default" w:ascii="Arial" w:hAnsi="Arial" w:cs="Arial"/>
          <w:lang w:val="es-ES"/>
        </w:rPr>
        <w:tab/>
        <w:t xml:space="preserve">El 27 de agosto de 1990, la </w:t>
      </w:r>
      <w:r>
        <w:rPr>
          <w:rFonts w:hint="default" w:ascii="Arial" w:hAnsi="Arial" w:cs="Arial"/>
          <w:bCs/>
        </w:rPr>
        <w:t xml:space="preserve">prensa provincial se hace eco de la restauración de la Iglesia Parroquia de la localidad, </w:t>
      </w:r>
      <w:r>
        <w:rPr>
          <w:rFonts w:hint="default" w:ascii="Arial" w:hAnsi="Arial" w:cs="Arial"/>
          <w:bCs/>
          <w:i/>
        </w:rPr>
        <w:t>“un monumento que data de los siglos XIV o XV</w:t>
      </w:r>
      <w:r>
        <w:rPr>
          <w:rFonts w:hint="default" w:ascii="Arial" w:hAnsi="Arial" w:cs="Arial"/>
          <w:bCs/>
        </w:rPr>
        <w:t>”. Las obra</w:t>
      </w:r>
      <w:r>
        <w:rPr>
          <w:rFonts w:hint="default" w:ascii="Arial" w:hAnsi="Arial" w:cs="Arial"/>
          <w:bCs/>
          <w:lang w:val="es-ES"/>
        </w:rPr>
        <w:t>s</w:t>
      </w:r>
      <w:r>
        <w:rPr>
          <w:rFonts w:hint="default" w:ascii="Arial" w:hAnsi="Arial" w:cs="Arial"/>
          <w:bCs/>
        </w:rPr>
        <w:t xml:space="preserve"> afectaron al suelo del templo con el fin de evitar humedades, y que supusieron un gasto de 1.300.000</w:t>
      </w:r>
      <w:r>
        <w:rPr>
          <w:rFonts w:hint="default" w:ascii="Arial" w:hAnsi="Arial" w:cs="Arial"/>
          <w:bCs/>
          <w:lang w:val="es-ES"/>
        </w:rPr>
        <w:t xml:space="preserve"> </w:t>
      </w:r>
      <w:r>
        <w:rPr>
          <w:rFonts w:hint="default" w:ascii="Arial" w:hAnsi="Arial" w:cs="Arial"/>
          <w:bCs/>
        </w:rPr>
        <w:t>pesetas sufragadas por el Obispado, que aportó medio millón de pesetas, y el resto por los vecinos de la localidad, con donativos y aportaciones supervisadas por las Hermanas Terciarias Capuchinas.</w:t>
      </w:r>
    </w:p>
    <w:p w14:paraId="0356D0CC">
      <w:pPr>
        <w:widowControl w:val="0"/>
        <w:autoSpaceDE w:val="0"/>
        <w:autoSpaceDN w:val="0"/>
        <w:ind w:firstLine="708" w:firstLineChars="0"/>
        <w:jc w:val="both"/>
        <w:outlineLvl w:val="1"/>
        <w:rPr>
          <w:rFonts w:hint="default" w:ascii="Arial" w:hAnsi="Arial" w:cs="Arial"/>
          <w:bCs/>
        </w:rPr>
      </w:pPr>
      <w:r>
        <w:drawing>
          <wp:anchor distT="0" distB="0" distL="114300" distR="114300" simplePos="0" relativeHeight="251662336" behindDoc="0" locked="0" layoutInCell="1" allowOverlap="1">
            <wp:simplePos x="0" y="0"/>
            <wp:positionH relativeFrom="column">
              <wp:posOffset>3619500</wp:posOffset>
            </wp:positionH>
            <wp:positionV relativeFrom="paragraph">
              <wp:posOffset>67945</wp:posOffset>
            </wp:positionV>
            <wp:extent cx="2987040" cy="3223260"/>
            <wp:effectExtent l="0" t="0" r="0" b="7620"/>
            <wp:wrapSquare wrapText="bothSides"/>
            <wp:docPr id="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2"/>
                    <pic:cNvPicPr>
                      <a:picLocks noChangeAspect="1"/>
                    </pic:cNvPicPr>
                  </pic:nvPicPr>
                  <pic:blipFill>
                    <a:blip r:embed="rId10"/>
                    <a:stretch>
                      <a:fillRect/>
                    </a:stretch>
                  </pic:blipFill>
                  <pic:spPr>
                    <a:xfrm>
                      <a:off x="0" y="0"/>
                      <a:ext cx="2987040" cy="3223260"/>
                    </a:xfrm>
                    <a:prstGeom prst="rect">
                      <a:avLst/>
                    </a:prstGeom>
                    <a:noFill/>
                    <a:ln>
                      <a:noFill/>
                    </a:ln>
                  </pic:spPr>
                </pic:pic>
              </a:graphicData>
            </a:graphic>
          </wp:anchor>
        </w:drawing>
      </w:r>
      <w:r>
        <w:rPr>
          <w:rFonts w:hint="default" w:ascii="Arial" w:hAnsi="Arial" w:cs="Arial"/>
          <w:bCs/>
          <w:lang w:val="es-ES"/>
        </w:rPr>
        <w:t xml:space="preserve">Es muy interesante la presencia en la iglesia de una </w:t>
      </w:r>
      <w:r>
        <w:rPr>
          <w:rFonts w:hint="default" w:ascii="Arial" w:hAnsi="Arial" w:cs="Arial"/>
          <w:bCs/>
        </w:rPr>
        <w:fldChar w:fldCharType="begin"/>
      </w:r>
      <w:r>
        <w:rPr>
          <w:rFonts w:hint="default" w:ascii="Arial" w:hAnsi="Arial" w:cs="Arial"/>
          <w:bCs/>
        </w:rPr>
        <w:instrText xml:space="preserve"> HYPERLINK "http://wordpress.dianoia.es/?p=496" </w:instrText>
      </w:r>
      <w:r>
        <w:rPr>
          <w:rFonts w:hint="default" w:ascii="Arial" w:hAnsi="Arial" w:cs="Arial"/>
          <w:bCs/>
        </w:rPr>
        <w:fldChar w:fldCharType="separate"/>
      </w:r>
      <w:r>
        <w:rPr>
          <w:rFonts w:hint="default" w:ascii="Arial" w:hAnsi="Arial" w:cs="Arial"/>
          <w:bCs/>
        </w:rPr>
        <w:t>Custodia</w:t>
      </w:r>
      <w:r>
        <w:rPr>
          <w:rFonts w:hint="default" w:ascii="Arial" w:hAnsi="Arial" w:cs="Arial"/>
          <w:bCs/>
        </w:rPr>
        <w:fldChar w:fldCharType="end"/>
      </w:r>
      <w:r>
        <w:rPr>
          <w:rFonts w:hint="default" w:ascii="Arial" w:hAnsi="Arial" w:cs="Arial"/>
          <w:bCs/>
        </w:rPr>
        <w:t> que es sacada en procesión el día del Corpus Christi, quedando oculta el resto del año, debido a que los vecinos vieron peligrar su posesión al ser llevada a la Exposición Iberoamericana de Sevilla de 1929. Esta Custodia es atribuida por unos a Alonso de Ávila o a la Escuela de </w:t>
      </w:r>
      <w:r>
        <w:rPr>
          <w:rFonts w:hint="default" w:ascii="Arial" w:hAnsi="Arial" w:cs="Arial"/>
          <w:bCs/>
        </w:rPr>
        <w:fldChar w:fldCharType="begin"/>
      </w:r>
      <w:r>
        <w:rPr>
          <w:rFonts w:hint="default" w:ascii="Arial" w:hAnsi="Arial" w:cs="Arial"/>
          <w:bCs/>
        </w:rPr>
        <w:instrText xml:space="preserve"> HYPERLINK "https://es.wikipedia.org/wiki/Enrique_de_Arfe" \o "Enrique de Arfe" </w:instrText>
      </w:r>
      <w:r>
        <w:rPr>
          <w:rFonts w:hint="default" w:ascii="Arial" w:hAnsi="Arial" w:cs="Arial"/>
          <w:bCs/>
        </w:rPr>
        <w:fldChar w:fldCharType="separate"/>
      </w:r>
      <w:r>
        <w:rPr>
          <w:rFonts w:hint="default" w:ascii="Arial" w:hAnsi="Arial" w:cs="Arial"/>
          <w:bCs/>
        </w:rPr>
        <w:t>Enrique de Arfe</w:t>
      </w:r>
      <w:r>
        <w:rPr>
          <w:rFonts w:hint="default" w:ascii="Arial" w:hAnsi="Arial" w:cs="Arial"/>
          <w:bCs/>
        </w:rPr>
        <w:fldChar w:fldCharType="end"/>
      </w:r>
      <w:r>
        <w:rPr>
          <w:rFonts w:hint="default" w:ascii="Arial" w:hAnsi="Arial" w:cs="Arial"/>
          <w:bCs/>
        </w:rPr>
        <w:t> por otros, labrada en plata, tiene la forma propia de las obras del renacimiento de templete romano, en este caso de dos cuerpos rodeados de columnas con figuras humanas y capiteles corintios y sobre cada uno de los cuales reposan sentados unos ángeles, alrededor de cada cuerpo cuelgan seis campanillas, siendo de color dorado las del cuerpo superior. En la base medallones en los que aparecen representados los cuatro evangelistas y coronando la obra la cruz sobre el calvario.</w:t>
      </w:r>
    </w:p>
    <w:p w14:paraId="4A69E0E8">
      <w:pPr>
        <w:ind w:firstLine="708" w:firstLineChars="0"/>
        <w:rPr>
          <w:rStyle w:val="6"/>
          <w:rFonts w:hint="default" w:ascii="Arial" w:hAnsi="Arial" w:cs="Arial"/>
          <w:shd w:val="clear" w:color="auto" w:fill="FEFEFE"/>
        </w:rPr>
      </w:pPr>
      <w:r>
        <w:rPr>
          <w:rStyle w:val="6"/>
          <w:rFonts w:hint="default" w:ascii="Arial" w:hAnsi="Arial" w:cs="Arial"/>
          <w:b/>
          <w:bCs/>
          <w:u w:val="single"/>
          <w:shd w:val="clear" w:color="auto" w:fill="FEFEFE"/>
          <w:lang w:val="es-ES"/>
        </w:rPr>
        <w:t>FUENTES:</w:t>
      </w:r>
      <w:r>
        <w:rPr>
          <w:rStyle w:val="6"/>
          <w:rFonts w:hint="default" w:ascii="Arial" w:hAnsi="Arial" w:cs="Arial"/>
          <w:b/>
          <w:bCs/>
          <w:u w:val="none"/>
          <w:shd w:val="clear" w:color="auto" w:fill="FEFEFE"/>
        </w:rPr>
        <w:tab/>
      </w:r>
      <w:r>
        <w:rPr>
          <w:rStyle w:val="6"/>
          <w:rFonts w:hint="default" w:ascii="Arial" w:hAnsi="Arial" w:cs="Arial"/>
          <w:b/>
          <w:bCs/>
          <w:u w:val="none"/>
          <w:shd w:val="clear" w:color="auto" w:fill="FEFEFE"/>
        </w:rPr>
        <w:tab/>
      </w:r>
      <w:r>
        <w:rPr>
          <w:rStyle w:val="6"/>
          <w:rFonts w:hint="default" w:ascii="Arial" w:hAnsi="Arial" w:cs="Arial"/>
          <w:shd w:val="clear" w:color="auto" w:fill="FEFEFE"/>
        </w:rPr>
        <w:tab/>
      </w:r>
      <w:r>
        <w:rPr>
          <w:rStyle w:val="6"/>
          <w:rFonts w:hint="default" w:ascii="Arial" w:hAnsi="Arial" w:cs="Arial"/>
          <w:shd w:val="clear" w:color="auto" w:fill="FEFEFE"/>
        </w:rPr>
        <w:tab/>
      </w:r>
      <w:r>
        <w:rPr>
          <w:rStyle w:val="6"/>
          <w:rFonts w:hint="default" w:ascii="Arial" w:hAnsi="Arial" w:cs="Arial"/>
          <w:shd w:val="clear" w:color="auto" w:fill="FEFEFE"/>
        </w:rPr>
        <w:tab/>
      </w:r>
      <w:r>
        <w:rPr>
          <w:rStyle w:val="6"/>
          <w:rFonts w:hint="default" w:ascii="Arial" w:hAnsi="Arial" w:cs="Arial"/>
          <w:shd w:val="clear" w:color="auto" w:fill="FEFEFE"/>
        </w:rPr>
        <w:tab/>
      </w:r>
      <w:r>
        <w:rPr>
          <w:rStyle w:val="6"/>
          <w:rFonts w:hint="default" w:ascii="Arial" w:hAnsi="Arial" w:cs="Arial"/>
          <w:shd w:val="clear" w:color="auto" w:fill="FEFEFE"/>
        </w:rPr>
        <w:tab/>
      </w:r>
      <w:r>
        <w:rPr>
          <w:rStyle w:val="6"/>
          <w:rFonts w:hint="default" w:ascii="Arial" w:hAnsi="Arial" w:cs="Arial"/>
          <w:shd w:val="clear" w:color="auto" w:fill="FEFEFE"/>
        </w:rPr>
        <w:tab/>
      </w:r>
      <w:r>
        <w:rPr>
          <w:rStyle w:val="6"/>
          <w:rFonts w:hint="default" w:ascii="Arial" w:hAnsi="Arial" w:cs="Arial"/>
          <w:shd w:val="clear" w:color="auto" w:fill="FEFEFE"/>
        </w:rPr>
        <w:tab/>
      </w:r>
      <w:r>
        <w:rPr>
          <w:rStyle w:val="6"/>
          <w:rFonts w:hint="default" w:ascii="Arial" w:hAnsi="Arial" w:cs="Arial"/>
          <w:shd w:val="clear" w:color="auto" w:fill="FEFEFE"/>
        </w:rPr>
        <w:tab/>
      </w:r>
    </w:p>
    <w:p w14:paraId="73B55BFD">
      <w:pPr>
        <w:rPr>
          <w:rFonts w:hint="default" w:ascii="Arial" w:hAnsi="Arial" w:cs="Arial"/>
          <w:b w:val="0"/>
          <w:bCs w:val="0"/>
          <w:color w:val="auto"/>
          <w:u w:val="none"/>
        </w:rPr>
      </w:pPr>
      <w:r>
        <w:rPr>
          <w:rFonts w:hint="default" w:ascii="Arial" w:hAnsi="Arial" w:cs="Arial"/>
          <w:b w:val="0"/>
          <w:bCs w:val="0"/>
          <w:color w:val="auto"/>
          <w:u w:val="none"/>
        </w:rPr>
        <w:t>https://isidro-fontanarejocronologiahistorica.blogspot.com/2010/09/la-iglesia-parroquial-de-san-felipe-y.html</w:t>
      </w:r>
    </w:p>
    <w:p w14:paraId="580BBF74">
      <w:pPr>
        <w:rPr>
          <w:rFonts w:hint="default" w:ascii="Arial" w:hAnsi="Arial" w:cs="Arial"/>
          <w:b w:val="0"/>
          <w:bCs w:val="0"/>
          <w:color w:val="auto"/>
          <w:u w:val="none"/>
        </w:rPr>
      </w:pPr>
      <w:r>
        <w:rPr>
          <w:rFonts w:hint="default" w:ascii="Arial" w:hAnsi="Arial" w:cs="Arial"/>
          <w:b w:val="0"/>
          <w:bCs w:val="0"/>
          <w:color w:val="auto"/>
          <w:u w:val="none"/>
        </w:rPr>
        <w:fldChar w:fldCharType="begin"/>
      </w:r>
      <w:r>
        <w:rPr>
          <w:rFonts w:hint="default" w:ascii="Arial" w:hAnsi="Arial" w:cs="Arial"/>
          <w:b w:val="0"/>
          <w:bCs w:val="0"/>
          <w:color w:val="auto"/>
          <w:u w:val="none"/>
        </w:rPr>
        <w:instrText xml:space="preserve"> HYPERLINK "https://www.turismociudadreal.com/patrimonio-cultural/iglesia-de-san-felipe-y-santiago/" </w:instrText>
      </w:r>
      <w:r>
        <w:rPr>
          <w:rFonts w:hint="default" w:ascii="Arial" w:hAnsi="Arial" w:cs="Arial"/>
          <w:b w:val="0"/>
          <w:bCs w:val="0"/>
          <w:color w:val="auto"/>
          <w:u w:val="none"/>
        </w:rPr>
        <w:fldChar w:fldCharType="separate"/>
      </w:r>
      <w:r>
        <w:rPr>
          <w:rStyle w:val="4"/>
          <w:rFonts w:hint="default" w:ascii="Arial" w:hAnsi="Arial" w:cs="Arial"/>
          <w:b w:val="0"/>
          <w:bCs w:val="0"/>
          <w:color w:val="auto"/>
          <w:u w:val="none"/>
        </w:rPr>
        <w:t>https://www.turismociudadreal.com/patrimonio-cultural/iglesia-de-san-felipe-y-santiago/</w:t>
      </w:r>
      <w:r>
        <w:rPr>
          <w:rStyle w:val="4"/>
          <w:rFonts w:hint="default" w:ascii="Arial" w:hAnsi="Arial" w:cs="Arial"/>
          <w:b w:val="0"/>
          <w:bCs w:val="0"/>
          <w:color w:val="auto"/>
          <w:u w:val="none"/>
        </w:rPr>
        <w:fldChar w:fldCharType="end"/>
      </w:r>
    </w:p>
    <w:p w14:paraId="7FB7BC98">
      <w:pPr>
        <w:rPr>
          <w:rFonts w:hint="default" w:ascii="Arial" w:hAnsi="Arial"/>
          <w:b w:val="0"/>
          <w:bCs w:val="0"/>
          <w:color w:val="auto"/>
          <w:u w:val="none"/>
        </w:rPr>
      </w:pPr>
      <w:r>
        <w:rPr>
          <w:rFonts w:hint="default" w:ascii="Arial" w:hAnsi="Arial"/>
          <w:b w:val="0"/>
          <w:bCs w:val="0"/>
          <w:color w:val="auto"/>
          <w:u w:val="none"/>
        </w:rPr>
        <w:fldChar w:fldCharType="begin"/>
      </w:r>
      <w:r>
        <w:rPr>
          <w:rFonts w:hint="default" w:ascii="Arial" w:hAnsi="Arial"/>
          <w:b w:val="0"/>
          <w:bCs w:val="0"/>
          <w:color w:val="auto"/>
          <w:u w:val="none"/>
        </w:rPr>
        <w:instrText xml:space="preserve"> HYPERLINK "https://www.ayeryhoynews.com/articulo/efemerides/efemerides-27-agosto/20250827090034058531.html" </w:instrText>
      </w:r>
      <w:r>
        <w:rPr>
          <w:rFonts w:hint="default" w:ascii="Arial" w:hAnsi="Arial"/>
          <w:b w:val="0"/>
          <w:bCs w:val="0"/>
          <w:color w:val="auto"/>
          <w:u w:val="none"/>
        </w:rPr>
        <w:fldChar w:fldCharType="separate"/>
      </w:r>
      <w:r>
        <w:rPr>
          <w:rStyle w:val="4"/>
          <w:rFonts w:hint="default" w:ascii="Arial" w:hAnsi="Arial"/>
          <w:b w:val="0"/>
          <w:bCs w:val="0"/>
          <w:color w:val="auto"/>
          <w:u w:val="none"/>
        </w:rPr>
        <w:t>https://www.ayeryhoynews.com/articulo/efemerides/efemerides-27-agosto/20250827090034058531.html</w:t>
      </w:r>
      <w:r>
        <w:rPr>
          <w:rFonts w:hint="default" w:ascii="Arial" w:hAnsi="Arial"/>
          <w:b w:val="0"/>
          <w:bCs w:val="0"/>
          <w:color w:val="auto"/>
          <w:u w:val="none"/>
        </w:rPr>
        <w:fldChar w:fldCharType="end"/>
      </w:r>
    </w:p>
    <w:p w14:paraId="5A04D532">
      <w:pPr>
        <w:rPr>
          <w:rFonts w:hint="default" w:ascii="Arial" w:hAnsi="Arial"/>
          <w:b w:val="0"/>
          <w:bCs w:val="0"/>
          <w:color w:val="auto"/>
          <w:u w:val="none"/>
        </w:rPr>
      </w:pPr>
      <w:r>
        <w:rPr>
          <w:rFonts w:hint="default" w:ascii="Arial" w:hAnsi="Arial"/>
          <w:b w:val="0"/>
          <w:bCs w:val="0"/>
          <w:color w:val="auto"/>
          <w:u w:val="none"/>
        </w:rPr>
        <w:t>https://es.wikipedia.org/wiki/Fontanarejo</w:t>
      </w:r>
    </w:p>
    <w:p w14:paraId="7D43CB10">
      <w:pPr>
        <w:rPr>
          <w:rFonts w:hint="default" w:ascii="Arial" w:hAnsi="Arial"/>
          <w:color w:val="auto"/>
          <w:u w:val="none"/>
        </w:rPr>
      </w:pPr>
      <w:r>
        <w:rPr>
          <w:rFonts w:hint="default" w:ascii="Arial" w:hAnsi="Arial"/>
          <w:color w:val="auto"/>
          <w:u w:val="none"/>
        </w:rPr>
        <w:fldChar w:fldCharType="begin"/>
      </w:r>
      <w:r>
        <w:rPr>
          <w:rFonts w:hint="default" w:ascii="Arial" w:hAnsi="Arial"/>
          <w:color w:val="auto"/>
          <w:u w:val="none"/>
        </w:rPr>
        <w:instrText xml:space="preserve"> HYPERLINK "https://fontanarejo.wordpress.com/category/iglesia/" </w:instrText>
      </w:r>
      <w:r>
        <w:rPr>
          <w:rFonts w:hint="default" w:ascii="Arial" w:hAnsi="Arial"/>
          <w:color w:val="auto"/>
          <w:u w:val="none"/>
        </w:rPr>
        <w:fldChar w:fldCharType="separate"/>
      </w:r>
      <w:r>
        <w:rPr>
          <w:rStyle w:val="4"/>
          <w:rFonts w:hint="default" w:ascii="Arial" w:hAnsi="Arial"/>
          <w:color w:val="auto"/>
          <w:u w:val="none"/>
        </w:rPr>
        <w:t>https://fontanarejo.wordpress.com/category/iglesia/</w:t>
      </w:r>
      <w:r>
        <w:rPr>
          <w:rFonts w:hint="default" w:ascii="Arial" w:hAnsi="Arial"/>
          <w:color w:val="auto"/>
          <w:u w:val="none"/>
        </w:rPr>
        <w:fldChar w:fldCharType="end"/>
      </w:r>
    </w:p>
    <w:p w14:paraId="493155C1">
      <w:pPr>
        <w:rPr>
          <w:rFonts w:hint="default" w:ascii="Arial" w:hAnsi="Arial"/>
        </w:rPr>
      </w:pPr>
      <w:bookmarkStart w:id="0" w:name="_GoBack"/>
      <w:bookmarkEnd w:id="0"/>
    </w:p>
    <w:sectPr>
      <w:pgSz w:w="11906" w:h="16838"/>
      <w:pgMar w:top="720" w:right="720" w:bottom="720" w:left="72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MT">
    <w:altName w:val="Times New Roman"/>
    <w:panose1 w:val="00000000000000000000"/>
    <w:charset w:val="00"/>
    <w:family w:val="roman"/>
    <w:pitch w:val="default"/>
    <w:sig w:usb0="00000000" w:usb1="00000000" w:usb2="00000000" w:usb3="00000000" w:csb0="0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3" w:lineRule="auto"/>
      </w:pPr>
      <w:r>
        <w:separator/>
      </w:r>
    </w:p>
  </w:footnote>
  <w:footnote w:type="continuationSeparator" w:id="1">
    <w:p>
      <w:pPr>
        <w:spacing w:before="0" w:after="0" w:line="273"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hyphenationZone w:val="425"/>
  <w:drawingGridHorizontalSpacing w:val="1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2"/>
  </w:compat>
  <w:rsids>
    <w:rsidRoot w:val="00530FAE"/>
    <w:rsid w:val="00055BB9"/>
    <w:rsid w:val="00530FAE"/>
    <w:rsid w:val="0062403D"/>
    <w:rsid w:val="009F76A3"/>
    <w:rsid w:val="62BF5A50"/>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before="100" w:beforeAutospacing="1" w:after="100" w:afterAutospacing="1" w:line="273" w:lineRule="auto"/>
    </w:pPr>
    <w:rPr>
      <w:rFonts w:ascii="Calibri" w:hAnsi="Calibri" w:eastAsia="Times New Roman" w:cs="Times New Roman"/>
      <w:sz w:val="24"/>
      <w:szCs w:val="24"/>
      <w:lang w:val="es-ES" w:eastAsia="es-ES" w:bidi="ar-SA"/>
    </w:rPr>
  </w:style>
  <w:style w:type="character" w:default="1" w:styleId="2">
    <w:name w:val="Default Paragraph Font"/>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Hyperlink"/>
    <w:basedOn w:val="2"/>
    <w:unhideWhenUsed/>
    <w:uiPriority w:val="99"/>
    <w:rPr>
      <w:color w:val="0000FF" w:themeColor="hyperlink"/>
      <w:u w:val="single"/>
    </w:rPr>
  </w:style>
  <w:style w:type="paragraph" w:styleId="5">
    <w:name w:val="Balloon Text"/>
    <w:basedOn w:val="1"/>
    <w:link w:val="7"/>
    <w:semiHidden/>
    <w:unhideWhenUsed/>
    <w:uiPriority w:val="99"/>
    <w:pPr>
      <w:spacing w:before="0" w:after="0" w:line="240" w:lineRule="auto"/>
    </w:pPr>
    <w:rPr>
      <w:rFonts w:ascii="Tahoma" w:hAnsi="Tahoma" w:cs="Tahoma"/>
      <w:sz w:val="16"/>
      <w:szCs w:val="16"/>
    </w:rPr>
  </w:style>
  <w:style w:type="character" w:customStyle="1" w:styleId="6">
    <w:name w:val="15"/>
    <w:basedOn w:val="2"/>
    <w:uiPriority w:val="0"/>
    <w:rPr>
      <w:rFonts w:hint="default" w:ascii="Times New Roman" w:hAnsi="Times New Roman" w:cs="Times New Roman"/>
    </w:rPr>
  </w:style>
  <w:style w:type="character" w:customStyle="1" w:styleId="7">
    <w:name w:val="Texto de globo Car"/>
    <w:basedOn w:val="2"/>
    <w:link w:val="5"/>
    <w:semiHidden/>
    <w:uiPriority w:val="99"/>
    <w:rPr>
      <w:rFonts w:ascii="Tahoma" w:hAnsi="Tahoma" w:eastAsia="Times New Roman" w:cs="Tahoma"/>
      <w:sz w:val="16"/>
      <w:szCs w:val="16"/>
      <w:lang w:eastAsia="es-ES"/>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hyperlink" Target="https://blogger.googleusercontent.com/img/b/R29vZ2xl/AVvXsEg4LxQItN0osnAZ21PexLGyZfp_YOX4ePoQ1QUX3mnTaRQnUVyqgCO17LlKNRNbHhSKJqWfIICz7VnxSsrwpvY8DPvb_mpiMytjoD1G0ienWCrppN6pVzkh-JXhC7Vs8d0MJbu2nDnqVo8/s1600/DSCF0355.JPG" TargetMode="External"/><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557</Words>
  <Characters>3065</Characters>
  <Lines>25</Lines>
  <Paragraphs>7</Paragraphs>
  <TotalTime>33</TotalTime>
  <ScaleCrop>false</ScaleCrop>
  <LinksUpToDate>false</LinksUpToDate>
  <CharactersWithSpaces>3615</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2025-11-05T17:02:00Z</dcterms:created>
  <dc:creator>Usuario</dc:creator>
  <cp:lastModifiedBy>Angel M-Fontecha</cp:lastModifiedBy>
  <cp:lastPrinted>2025-11-05T17:04:00Z</cp:lastPrinted>
  <dcterms:modified xsi:type="dcterms:W3CDTF">2025-11-06T10:10:46Z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3082-12.2.0.23155</vt:lpwstr>
  </property>
  <property fmtid="{D5CDD505-2E9C-101B-9397-08002B2CF9AE}" pid="3" name="ICV">
    <vt:lpwstr>00AA4AAFDFB341BD8ADEC1C1E54617D7_12</vt:lpwstr>
  </property>
</Properties>
</file>